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240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供水可靠性分析报告</w:t>
      </w:r>
    </w:p>
    <w:p w14:paraId="7D55A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14" w:firstLineChars="200"/>
        <w:jc w:val="center"/>
        <w:textAlignment w:val="auto"/>
        <w:rPr>
          <w:rFonts w:hint="eastAsia" w:ascii="Times New Roman" w:hAnsi="Times New Roman" w:eastAsia="方正仿宋简体" w:cs="方正仿宋简体"/>
          <w:color w:val="auto"/>
          <w:sz w:val="39"/>
        </w:rPr>
      </w:pPr>
      <w:r>
        <w:rPr>
          <w:rFonts w:hint="eastAsia" w:ascii="Times New Roman" w:hAnsi="Times New Roman" w:eastAsia="方正仿宋简体" w:cs="方正仿宋简体"/>
          <w:color w:val="auto"/>
          <w:spacing w:val="-25"/>
          <w:w w:val="105"/>
          <w:sz w:val="34"/>
        </w:rPr>
        <w:t xml:space="preserve">(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53"/>
          <w:w w:val="105"/>
          <w:sz w:val="34"/>
          <w:lang w:val="en-US" w:eastAsia="zh-CN"/>
        </w:rPr>
        <w:t>年7月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3"/>
        </w:rPr>
        <w:t>）</w:t>
      </w:r>
      <w:bookmarkStart w:id="0" w:name="_GoBack"/>
      <w:bookmarkEnd w:id="0"/>
    </w:p>
    <w:p w14:paraId="69AA33C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w w:val="105"/>
          <w:sz w:val="32"/>
          <w:szCs w:val="32"/>
        </w:rPr>
        <w:t>一、评价方式和依据</w:t>
      </w:r>
    </w:p>
    <w:p w14:paraId="54430B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68" w:firstLineChars="200"/>
        <w:jc w:val="both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依据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六安三峡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水务有限公司《供水可靠性评价实施方案》，采集数据来自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管网运维部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及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集控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中心，数据采集范围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包含计划性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抢修性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停水项目、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时长、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次数及影响户数</w:t>
      </w:r>
      <w:r>
        <w:rPr>
          <w:rFonts w:hint="eastAsia" w:ascii="Times New Roman" w:hAnsi="Times New Roman" w:eastAsia="方正仿宋简体" w:cs="方正仿宋简体"/>
          <w:color w:val="auto"/>
          <w:spacing w:val="-22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spacing w:val="-9"/>
          <w:w w:val="105"/>
          <w:sz w:val="32"/>
          <w:szCs w:val="32"/>
        </w:rPr>
        <w:t xml:space="preserve">评价时段为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44"/>
          <w:w w:val="105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简体" w:cs="方正仿宋简体"/>
          <w:color w:val="auto"/>
          <w:spacing w:val="-29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color w:val="auto"/>
          <w:spacing w:val="-7"/>
          <w:sz w:val="32"/>
          <w:szCs w:val="32"/>
        </w:rPr>
        <w:t xml:space="preserve">日至 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日。</w:t>
      </w:r>
    </w:p>
    <w:p w14:paraId="2DC1A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二、指标定义</w:t>
      </w:r>
    </w:p>
    <w:p w14:paraId="50A28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用户平均计划停水时长</w:t>
      </w:r>
    </w:p>
    <w:p w14:paraId="67A90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定义：在评价期范围内，折合至每个用户的平均计划停水时长。</w:t>
      </w:r>
    </w:p>
    <w:p w14:paraId="6986D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单位：min/户</w:t>
      </w:r>
    </w:p>
    <w:p w14:paraId="389DA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计算方法：（ 每次计划停水实际停水时长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每次计划停水用户数）／评价范围总户数</w:t>
      </w:r>
    </w:p>
    <w:p w14:paraId="7E54E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用户平均计划停水次数</w:t>
      </w:r>
    </w:p>
    <w:p w14:paraId="2B5DF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定义：统计期间内，评价区域内每个用户平均经历的计划停水事件次数。</w:t>
      </w:r>
    </w:p>
    <w:p w14:paraId="4A8EE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单位：次／户</w:t>
      </w:r>
    </w:p>
    <w:p w14:paraId="3AFF0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计算方法：每次计划停水用户数／评价范围总户数</w:t>
      </w:r>
    </w:p>
    <w:p w14:paraId="527C0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停水时长</w:t>
      </w:r>
    </w:p>
    <w:p w14:paraId="47782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折合到每一用户的平均抢修停水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时长。</w:t>
      </w:r>
    </w:p>
    <w:p w14:paraId="7250F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mi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n/户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</w:p>
    <w:p w14:paraId="2DDC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72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w w:val="105"/>
          <w:sz w:val="32"/>
          <w:szCs w:val="32"/>
        </w:rPr>
        <w:t>计算方法</w:t>
      </w:r>
      <w:r>
        <w:rPr>
          <w:rFonts w:hint="eastAsia" w:ascii="方正仿宋简体" w:hAnsi="方正仿宋简体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pacing w:val="15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color w:val="auto"/>
          <w:spacing w:val="-46"/>
          <w:w w:val="8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85"/>
          <w:sz w:val="32"/>
          <w:szCs w:val="32"/>
        </w:rPr>
        <w:t>（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停水用户数）／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评价范围总户数</w:t>
      </w:r>
    </w:p>
    <w:p w14:paraId="4322AFFF">
      <w:pPr>
        <w:pStyle w:val="4"/>
        <w:keepNext w:val="0"/>
        <w:keepLines w:val="0"/>
        <w:pageBreakBefore w:val="0"/>
        <w:widowControl w:val="0"/>
        <w:tabs>
          <w:tab w:val="left" w:pos="9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71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停水次数</w:t>
      </w:r>
    </w:p>
    <w:p w14:paraId="5A5CB99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定义</w:t>
      </w:r>
      <w:r>
        <w:rPr>
          <w:rFonts w:hint="eastAsia" w:ascii="Times New Roman" w:hAnsi="Times New Roman" w:eastAsia="方正仿宋简体" w:cs="方正仿宋简体"/>
          <w:color w:val="auto"/>
          <w:w w:val="7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在统计期间内，评价区域内每个用户平均经历的抢修停水事件次数。</w:t>
      </w:r>
    </w:p>
    <w:p w14:paraId="75F84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次／户</w:t>
      </w:r>
    </w:p>
    <w:p w14:paraId="6062B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停水用户数／评价范围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总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户数</w:t>
      </w:r>
    </w:p>
    <w:p w14:paraId="1385DD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w w:val="105"/>
          <w:sz w:val="32"/>
          <w:szCs w:val="32"/>
        </w:rPr>
        <w:t>三、计算过程及结果</w:t>
      </w:r>
    </w:p>
    <w:p w14:paraId="0D3C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pgSz w:w="11920" w:h="16840"/>
          <w:pgMar w:top="1440" w:right="1803" w:bottom="1440" w:left="1803" w:header="720" w:footer="720" w:gutter="0"/>
          <w:cols w:space="720" w:num="1"/>
        </w:sectPr>
      </w:pPr>
    </w:p>
    <w:p w14:paraId="1387378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28"/>
          <w:tab w:val="clear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户均停水时</w:t>
      </w:r>
      <w:r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</w:rPr>
        <w:t>长</w:t>
      </w:r>
    </w:p>
    <w:p w14:paraId="3CAA673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 w:firstLine="620" w:firstLineChars="200"/>
        <w:textAlignment w:val="auto"/>
        <w:rPr>
          <w:rFonts w:hint="eastAsia" w:hAnsi="Cambria Math" w:eastAsia="方正仿宋简体" w:cs="方正仿宋简体"/>
          <w:i w:val="0"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-5"/>
          <w:sz w:val="32"/>
          <w:szCs w:val="32"/>
        </w:rPr>
        <w:t>户均停水时长</w:t>
      </w:r>
      <w:r>
        <w:rPr>
          <w:rFonts w:hint="eastAsia" w:ascii="Times New Roman" w:hAnsi="Times New Roman" w:eastAsia="方正仿宋简体" w:cs="方正仿宋简体"/>
          <w:color w:val="auto"/>
          <w:spacing w:val="-11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10"/>
                <w:sz w:val="40"/>
                <w:szCs w:val="36"/>
                <w:lang w:val="en-US" w:eastAsia="zh-CN"/>
              </w:rPr>
              <m:t>∑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pacing w:val="10"/>
                <w:sz w:val="40"/>
                <w:szCs w:val="40"/>
                <w:lang w:val="en-US" w:eastAsia="zh-CN"/>
              </w:rPr>
              <m:t>每次停水时间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)</m:t>
            </m:r>
            <m:r>
              <m:rPr>
                <m:sty m:val="p"/>
              </m:rPr>
              <w:rPr>
                <w:rFonts w:hint="default" w:ascii="Cambria Math" w:hAnsi="Cambria Math" w:eastAsia="方正仿宋简体" w:cs="Arial"/>
                <w:color w:val="auto"/>
                <w:sz w:val="40"/>
                <w:szCs w:val="44"/>
                <w:lang w:val="en-US" w:eastAsia="zh-CN"/>
              </w:rPr>
              <m:t>×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den>
        </m:f>
      </m:oMath>
    </w:p>
    <w:p w14:paraId="306E37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88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</w:rPr>
        <w:t>户均停水时长=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0min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890725</w:t>
      </w:r>
      <w:r>
        <w:rPr>
          <w:rFonts w:hint="eastAsia" w:ascii="Times New Roman" w:hAnsi="Times New Roman" w:eastAsia="方正仿宋简体" w:cs="方正仿宋简体"/>
          <w:color w:val="auto"/>
          <w:spacing w:val="24"/>
          <w:w w:val="105"/>
          <w:sz w:val="32"/>
          <w:szCs w:val="32"/>
        </w:rPr>
        <w:t>户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34729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type w:val="continuous"/>
          <w:pgSz w:w="11920" w:h="16840"/>
          <w:pgMar w:top="1400" w:right="1600" w:bottom="280" w:left="1680" w:header="720" w:footer="720" w:gutter="0"/>
          <w:cols w:space="720" w:num="1"/>
        </w:sectPr>
      </w:pPr>
    </w:p>
    <w:p w14:paraId="091357D0">
      <w:pPr>
        <w:keepNext w:val="0"/>
        <w:keepLines w:val="0"/>
        <w:pageBreakBefore w:val="0"/>
        <w:widowControl w:val="0"/>
        <w:tabs>
          <w:tab w:val="left" w:pos="10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9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6"/>
          <w:w w:val="105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</w:t>
      </w:r>
    </w:p>
    <w:p w14:paraId="56F9C7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平均停水可靠率</w:t>
      </w:r>
      <m:oMath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32"/>
            <w:lang w:val="en-US"/>
          </w:rPr>
          <m:t>=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56"/>
            <w:lang w:val="en-US"/>
          </w:rPr>
          <m:t>[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/>
          </w:rPr>
          <m:t>1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 w:eastAsia="zh-CN"/>
          </w:rPr>
          <m:t>−</m:t>
        </m:r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户均停水时长(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)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统计期间时间（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）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den>
        </m:f>
      </m:oMath>
      <w:r>
        <w:rPr>
          <w:rFonts w:hint="eastAsia" w:ascii="Times New Roman" w:hAnsi="Times New Roman" w:eastAsia="方正仿宋简体" w:cs="方正仿宋简体"/>
          <w:i w:val="0"/>
          <w:color w:val="auto"/>
          <w:sz w:val="56"/>
          <w:szCs w:val="56"/>
          <w:lang w:val="en-US"/>
        </w:rPr>
        <w:t>]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/>
        </w:rPr>
        <w:t>×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 w:eastAsia="zh-CN"/>
        </w:rPr>
        <w:t>100%</w:t>
      </w:r>
    </w:p>
    <w:p w14:paraId="4D75DF69">
      <w:pPr>
        <w:pStyle w:val="4"/>
        <w:keepNext w:val="0"/>
        <w:keepLines w:val="0"/>
        <w:pageBreakBefore w:val="0"/>
        <w:widowControl w:val="0"/>
        <w:tabs>
          <w:tab w:val="left" w:pos="543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平均供水可靠率=(1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-0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  <w:lang w:val="en-US" w:eastAsia="zh-CN"/>
        </w:rPr>
        <w:t>44640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)</w:t>
      </w:r>
      <w:r>
        <w:rPr>
          <w:rFonts w:hint="default" w:ascii="Arial" w:hAnsi="Arial" w:eastAsia="方正仿宋简体" w:cs="Arial"/>
          <w:color w:val="auto"/>
          <w:w w:val="105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</w:rPr>
        <w:t>100%=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  <w:lang w:val="en-US" w:eastAsia="zh-CN"/>
        </w:rPr>
        <w:t>100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%</w:t>
      </w:r>
    </w:p>
    <w:p w14:paraId="673E5ECB">
      <w:pPr>
        <w:keepNext w:val="0"/>
        <w:keepLines w:val="0"/>
        <w:pageBreakBefore w:val="0"/>
        <w:widowControl w:val="0"/>
        <w:tabs>
          <w:tab w:val="left" w:pos="89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5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</w:t>
      </w:r>
    </w:p>
    <w:p w14:paraId="3E746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2"/>
          <w:w w:val="95"/>
          <w:sz w:val="32"/>
          <w:szCs w:val="32"/>
        </w:rPr>
        <w:t xml:space="preserve">户均停水频率 </w:t>
      </w:r>
      <w:r>
        <w:rPr>
          <w:rFonts w:hint="eastAsia" w:ascii="Times New Roman" w:hAnsi="Times New Roman" w:eastAsia="方正仿宋简体" w:cs="方正仿宋简体"/>
          <w:color w:val="auto"/>
          <w:spacing w:val="-19"/>
          <w:w w:val="95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∑每次停水户数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den>
        </m:f>
      </m:oMath>
    </w:p>
    <w:p w14:paraId="70D10E4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890725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 xml:space="preserve"> 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78BAA3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right="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</w:p>
    <w:p w14:paraId="09E8A115">
      <w:pPr>
        <w:keepNext w:val="0"/>
        <w:keepLines w:val="0"/>
        <w:pageBreakBefore w:val="0"/>
        <w:widowControl w:val="0"/>
        <w:tabs>
          <w:tab w:val="left" w:pos="4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28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5"/>
          <w:w w:val="95"/>
          <w:sz w:val="32"/>
          <w:szCs w:val="32"/>
        </w:rPr>
        <w:t>注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以上结</w:t>
      </w:r>
      <w:r>
        <w:rPr>
          <w:rFonts w:hint="eastAsia" w:ascii="Times New Roman" w:hAnsi="Times New Roman" w:eastAsia="方正仿宋简体" w:cs="方正仿宋简体"/>
          <w:color w:val="auto"/>
          <w:spacing w:val="33"/>
          <w:w w:val="95"/>
          <w:sz w:val="32"/>
          <w:szCs w:val="32"/>
        </w:rPr>
        <w:t>果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为企业内部自行测算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与世行及国内</w:t>
      </w:r>
      <w:r>
        <w:rPr>
          <w:rFonts w:hint="eastAsia" w:ascii="Times New Roman" w:hAnsi="Times New Roman" w:eastAsia="方正仿宋简体" w:cs="方正仿宋简体"/>
          <w:color w:val="auto"/>
          <w:spacing w:val="-16"/>
          <w:w w:val="95"/>
          <w:sz w:val="32"/>
          <w:szCs w:val="32"/>
        </w:rPr>
        <w:t>行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业标准有误差属合理范围。</w:t>
      </w:r>
    </w:p>
    <w:p w14:paraId="7ED434DD">
      <w:pPr>
        <w:pStyle w:val="4"/>
        <w:spacing w:before="5"/>
        <w:rPr>
          <w:color w:val="auto"/>
          <w:sz w:val="18"/>
        </w:rPr>
      </w:pPr>
    </w:p>
    <w:sectPr>
      <w:type w:val="continuous"/>
      <w:pgSz w:w="11920" w:h="16840"/>
      <w:pgMar w:top="1400" w:right="16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61D7C"/>
    <w:multiLevelType w:val="singleLevel"/>
    <w:tmpl w:val="2DB61D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A793F"/>
    <w:rsid w:val="225A689D"/>
    <w:rsid w:val="26D91816"/>
    <w:rsid w:val="277DA8EB"/>
    <w:rsid w:val="2B2E0048"/>
    <w:rsid w:val="2C412029"/>
    <w:rsid w:val="32192A73"/>
    <w:rsid w:val="36D11DC2"/>
    <w:rsid w:val="4D651E7C"/>
    <w:rsid w:val="50394978"/>
    <w:rsid w:val="539E315A"/>
    <w:rsid w:val="5A476696"/>
    <w:rsid w:val="641E2C3D"/>
    <w:rsid w:val="64506C04"/>
    <w:rsid w:val="64644D93"/>
    <w:rsid w:val="71FF5DBA"/>
    <w:rsid w:val="795854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0"/>
      <w:ind w:left="2699" w:right="2456"/>
      <w:jc w:val="center"/>
      <w:outlineLvl w:val="1"/>
    </w:pPr>
    <w:rPr>
      <w:rFonts w:ascii="宋体" w:hAnsi="宋体" w:eastAsia="宋体" w:cs="宋体"/>
      <w:sz w:val="34"/>
      <w:szCs w:val="34"/>
    </w:rPr>
  </w:style>
  <w:style w:type="paragraph" w:styleId="3">
    <w:name w:val="heading 2"/>
    <w:basedOn w:val="1"/>
    <w:next w:val="1"/>
    <w:qFormat/>
    <w:uiPriority w:val="1"/>
    <w:pPr>
      <w:ind w:left="194"/>
      <w:outlineLvl w:val="2"/>
    </w:pPr>
    <w:rPr>
      <w:rFonts w:ascii="宋体" w:hAnsi="宋体" w:eastAsia="宋体" w:cs="宋体"/>
      <w:sz w:val="30"/>
      <w:szCs w:val="3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9"/>
      <w:szCs w:val="29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597</Words>
  <Characters>719</Characters>
  <TotalTime>1</TotalTime>
  <ScaleCrop>false</ScaleCrop>
  <LinksUpToDate>false</LinksUpToDate>
  <CharactersWithSpaces>727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2024-03-25T09:37:00Z</dcterms:created>
  <dc:creator>Administrator</dc:creator>
  <cp:lastModifiedBy>王震</cp:lastModifiedBy>
  <dcterms:modified xsi:type="dcterms:W3CDTF">2025-08-06T06:58:53Z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Creator">
    <vt:lpwstr>HP Scan</vt:lpwstr>
  </property>
  <property fmtid="{D5CDD505-2E9C-101B-9397-08002B2CF9AE}" pid="4" name="LastSaved">
    <vt:filetime>2024-03-25T00:00:00Z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19FB3A09093B4BB5AD786C3CBDC3A7E2_13</vt:lpwstr>
  </property>
  <property fmtid="{D5CDD505-2E9C-101B-9397-08002B2CF9AE}" pid="7" name="KSOTemplateDocerSaveRecord">
    <vt:lpwstr>eyJoZGlkIjoiYWFmYjlhODI4ODEzOTBlNDU5ODU0ZTM0YjEyNDIwOWYiLCJ1c2VySWQiOiIyNTgzOTg1NzYifQ==</vt:lpwstr>
  </property>
</Properties>
</file>